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6D3" w:rsidRPr="004F4BB8" w:rsidRDefault="0064306A" w:rsidP="00347ED6">
      <w:pPr>
        <w:ind w:firstLine="851"/>
        <w:jc w:val="both"/>
      </w:pPr>
      <w:r w:rsidRPr="004F4BB8">
        <w:t>5</w:t>
      </w:r>
      <w:r w:rsidR="00347ED6" w:rsidRPr="004F4BB8">
        <w:t xml:space="preserve">) </w:t>
      </w:r>
      <w:r w:rsidR="005D36D3" w:rsidRPr="004F4BB8">
        <w:t>раздел «Обоснование ресурсного обеспечения муниципальной программы» муниципальной программы изложить в следующей редакции:</w:t>
      </w:r>
    </w:p>
    <w:p w:rsidR="005D36D3" w:rsidRPr="004F4BB8" w:rsidRDefault="005D36D3" w:rsidP="005D36D3">
      <w:pPr>
        <w:pStyle w:val="a3"/>
        <w:ind w:left="0" w:firstLine="710"/>
        <w:jc w:val="both"/>
      </w:pPr>
      <w:r w:rsidRPr="004F4BB8">
        <w:t xml:space="preserve">«Финансирование </w:t>
      </w:r>
      <w:r w:rsidR="00D201F2" w:rsidRPr="004F4BB8">
        <w:t>мероприятий муниципальной п</w:t>
      </w:r>
      <w:r w:rsidRPr="004F4BB8">
        <w:t>рограммы осуществляется за счет средств местного бюджета.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701"/>
        <w:gridCol w:w="1418"/>
        <w:gridCol w:w="1134"/>
        <w:gridCol w:w="1842"/>
      </w:tblGrid>
      <w:tr w:rsidR="00063CDB" w:rsidRPr="004F4BB8" w:rsidTr="00063CDB"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BB8">
              <w:rPr>
                <w:rFonts w:ascii="Times New Roman" w:hAnsi="Times New Roman" w:cs="Times New Roman"/>
                <w:sz w:val="28"/>
                <w:szCs w:val="28"/>
              </w:rPr>
              <w:t>ОБОСНОВАНИЕ</w:t>
            </w:r>
          </w:p>
          <w:p w:rsidR="00063CDB" w:rsidRPr="004F4BB8" w:rsidRDefault="00063CDB" w:rsidP="00063CDB">
            <w:pPr>
              <w:jc w:val="center"/>
              <w:rPr>
                <w:lang w:eastAsia="ru-RU"/>
              </w:rPr>
            </w:pPr>
            <w:r w:rsidRPr="004F4BB8">
              <w:rPr>
                <w:lang w:eastAsia="ru-RU"/>
              </w:rPr>
              <w:t>ресурсного обеспечения муниципальной программы</w:t>
            </w:r>
          </w:p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BB8">
              <w:rPr>
                <w:rFonts w:ascii="Times New Roman" w:hAnsi="Times New Roman" w:cs="Times New Roman"/>
                <w:sz w:val="28"/>
                <w:szCs w:val="28"/>
              </w:rPr>
              <w:t>«Поддержка социально ориентированных некоммерческ</w:t>
            </w:r>
            <w:bookmarkStart w:id="0" w:name="_GoBack"/>
            <w:bookmarkEnd w:id="0"/>
            <w:r w:rsidRPr="004F4BB8">
              <w:rPr>
                <w:rFonts w:ascii="Times New Roman" w:hAnsi="Times New Roman" w:cs="Times New Roman"/>
                <w:sz w:val="28"/>
                <w:szCs w:val="28"/>
              </w:rPr>
              <w:t>их организаций, осуществляющих деятельность на территории муниципального образования Темрюкский район»</w:t>
            </w:r>
          </w:p>
          <w:p w:rsidR="00063CDB" w:rsidRPr="004F4BB8" w:rsidRDefault="00063CDB" w:rsidP="00063CDB">
            <w:pPr>
              <w:jc w:val="center"/>
              <w:rPr>
                <w:lang w:eastAsia="ru-RU"/>
              </w:rPr>
            </w:pPr>
          </w:p>
        </w:tc>
      </w:tr>
      <w:tr w:rsidR="00063CDB" w:rsidRPr="004F4BB8" w:rsidTr="00063CDB"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Годы реализации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тыс. рублей</w:t>
            </w:r>
          </w:p>
        </w:tc>
      </w:tr>
      <w:tr w:rsidR="00063CDB" w:rsidRPr="004F4BB8" w:rsidTr="00063CDB"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в разрезе источников финансирования</w:t>
            </w:r>
          </w:p>
        </w:tc>
      </w:tr>
      <w:tr w:rsidR="00063CDB" w:rsidRPr="004F4BB8" w:rsidTr="00063CDB"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063CDB" w:rsidRPr="004F4BB8" w:rsidTr="00063CDB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63CDB" w:rsidRPr="004F4BB8" w:rsidTr="00063CDB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Основные мероприятия</w:t>
            </w:r>
          </w:p>
        </w:tc>
      </w:tr>
      <w:tr w:rsidR="00063CDB" w:rsidRPr="004F4BB8" w:rsidTr="00063CDB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9387,9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9387,9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</w:tr>
      <w:tr w:rsidR="00063CDB" w:rsidRPr="004F4BB8" w:rsidTr="00063CDB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10466,6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10466,6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</w:tr>
      <w:tr w:rsidR="00063CDB" w:rsidRPr="004F4BB8" w:rsidTr="00063CDB">
        <w:trPr>
          <w:trHeight w:val="18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BB05BF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13105,5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BB05BF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13105,5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</w:tr>
      <w:tr w:rsidR="00063CDB" w:rsidRPr="004F4BB8" w:rsidTr="00063CDB">
        <w:trPr>
          <w:trHeight w:val="12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2A0413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11774,4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2A0413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11774,4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</w:tr>
      <w:tr w:rsidR="00063CDB" w:rsidRPr="004F4BB8" w:rsidTr="00063CDB">
        <w:trPr>
          <w:trHeight w:val="18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5E5836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10776,5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5E5836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10776,5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</w:tr>
      <w:tr w:rsidR="00063CDB" w:rsidRPr="004F4BB8" w:rsidTr="00063CDB">
        <w:trPr>
          <w:trHeight w:val="12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272845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9789,0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272845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9789,0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</w:tr>
      <w:tr w:rsidR="00272845" w:rsidRPr="004F4BB8" w:rsidTr="00063CDB">
        <w:trPr>
          <w:trHeight w:val="12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5" w:rsidRPr="004F4BB8" w:rsidRDefault="00272845" w:rsidP="00063CD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5" w:rsidRPr="004F4BB8" w:rsidRDefault="00272845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9789,0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5" w:rsidRPr="004F4BB8" w:rsidRDefault="00272845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5" w:rsidRPr="004F4BB8" w:rsidRDefault="00272845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45" w:rsidRPr="004F4BB8" w:rsidRDefault="00272845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9789,0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845" w:rsidRPr="004F4BB8" w:rsidRDefault="00272845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</w:tr>
      <w:tr w:rsidR="00063CDB" w:rsidRPr="004F4BB8" w:rsidTr="00063CDB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</w:rPr>
              <w:t>Всего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2A0413" w:rsidP="005E5836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75088,9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DB" w:rsidRPr="004F4BB8" w:rsidRDefault="002A0413" w:rsidP="00063CDB">
            <w:pPr>
              <w:pStyle w:val="a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4F4BB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75088,9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CDB" w:rsidRPr="004F4BB8" w:rsidRDefault="00063CDB" w:rsidP="00063CDB">
            <w:pPr>
              <w:jc w:val="center"/>
              <w:rPr>
                <w:sz w:val="22"/>
              </w:rPr>
            </w:pPr>
            <w:r w:rsidRPr="004F4BB8">
              <w:rPr>
                <w:sz w:val="22"/>
              </w:rPr>
              <w:t>0,0</w:t>
            </w:r>
          </w:p>
        </w:tc>
      </w:tr>
    </w:tbl>
    <w:p w:rsidR="00063CDB" w:rsidRPr="004F4BB8" w:rsidRDefault="00063CDB" w:rsidP="00063CDB">
      <w:pPr>
        <w:ind w:left="34" w:firstLine="675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Объем финансирования определен на основе проведенного анализа использования финансовых средств на исполнение программных мероприятий прошлых лет.</w:t>
      </w:r>
    </w:p>
    <w:p w:rsidR="00063CDB" w:rsidRPr="004F4BB8" w:rsidRDefault="00063CDB" w:rsidP="00063CDB">
      <w:pPr>
        <w:ind w:firstLine="675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Кроме того, возможно привлечение средств бюджета Краснодарского края в случае выделения их муниципальному образованию Темрюкский район на реализацию мероприятий программы (прогнозируется как возможный источник без указания конкретных сумм)</w:t>
      </w:r>
      <w:proofErr w:type="gramStart"/>
      <w:r w:rsidRPr="004F4BB8">
        <w:rPr>
          <w:rFonts w:eastAsia="Times New Roman" w:cs="Times New Roman"/>
          <w:szCs w:val="28"/>
          <w:lang w:eastAsia="ru-RU"/>
        </w:rPr>
        <w:t>.»</w:t>
      </w:r>
      <w:proofErr w:type="gramEnd"/>
      <w:r w:rsidRPr="004F4BB8">
        <w:rPr>
          <w:rFonts w:eastAsia="Times New Roman" w:cs="Times New Roman"/>
          <w:szCs w:val="28"/>
          <w:lang w:eastAsia="ru-RU"/>
        </w:rPr>
        <w:t>;</w:t>
      </w:r>
    </w:p>
    <w:p w:rsidR="0064306A" w:rsidRPr="004F4BB8" w:rsidRDefault="0064306A" w:rsidP="0064306A">
      <w:pPr>
        <w:ind w:firstLine="675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 xml:space="preserve">6) раздел «Методика оценки эффективности реализации муниципальной программы» </w:t>
      </w:r>
      <w:r w:rsidR="00686C43" w:rsidRPr="004F4BB8">
        <w:rPr>
          <w:rFonts w:eastAsia="Times New Roman" w:cs="Times New Roman"/>
          <w:szCs w:val="28"/>
          <w:lang w:eastAsia="ru-RU"/>
        </w:rPr>
        <w:t xml:space="preserve">муниципальной программы </w:t>
      </w:r>
      <w:r w:rsidRPr="004F4BB8">
        <w:rPr>
          <w:rFonts w:eastAsia="Times New Roman" w:cs="Times New Roman"/>
          <w:szCs w:val="28"/>
          <w:lang w:eastAsia="ru-RU"/>
        </w:rPr>
        <w:t>изложить в следующей редакции:</w:t>
      </w:r>
    </w:p>
    <w:p w:rsidR="0064306A" w:rsidRPr="004F4BB8" w:rsidRDefault="0064306A" w:rsidP="0064306A">
      <w:pPr>
        <w:ind w:firstLine="675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</w:t>
      </w:r>
      <w:r w:rsidR="00CF6F9F" w:rsidRPr="004F4BB8">
        <w:rPr>
          <w:rFonts w:eastAsia="Times New Roman" w:cs="Times New Roman"/>
          <w:szCs w:val="28"/>
          <w:lang w:eastAsia="ru-RU"/>
        </w:rPr>
        <w:t>о образования Темрюкский район</w:t>
      </w:r>
      <w:proofErr w:type="gramStart"/>
      <w:r w:rsidR="00686C43" w:rsidRPr="004F4BB8">
        <w:rPr>
          <w:rFonts w:eastAsia="Times New Roman" w:cs="Times New Roman"/>
          <w:szCs w:val="28"/>
          <w:lang w:eastAsia="ru-RU"/>
        </w:rPr>
        <w:t>.</w:t>
      </w:r>
      <w:r w:rsidR="00CF6F9F" w:rsidRPr="004F4BB8">
        <w:rPr>
          <w:rFonts w:eastAsia="Times New Roman" w:cs="Times New Roman"/>
          <w:szCs w:val="28"/>
          <w:lang w:eastAsia="ru-RU"/>
        </w:rPr>
        <w:t>»;</w:t>
      </w:r>
      <w:proofErr w:type="gramEnd"/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 xml:space="preserve">7) раздел «Механизм реализации муниципальной программы и </w:t>
      </w:r>
      <w:proofErr w:type="gramStart"/>
      <w:r w:rsidRPr="004F4BB8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4F4BB8">
        <w:rPr>
          <w:rFonts w:eastAsia="Times New Roman" w:cs="Times New Roman"/>
          <w:szCs w:val="28"/>
          <w:lang w:eastAsia="ru-RU"/>
        </w:rPr>
        <w:t xml:space="preserve"> ее выполнением»</w:t>
      </w:r>
      <w:r w:rsidR="00686C43" w:rsidRPr="004F4BB8">
        <w:rPr>
          <w:rFonts w:eastAsia="Times New Roman" w:cs="Times New Roman"/>
          <w:szCs w:val="28"/>
          <w:lang w:eastAsia="ru-RU"/>
        </w:rPr>
        <w:t xml:space="preserve"> муниципальной программы</w:t>
      </w:r>
      <w:r w:rsidRPr="004F4BB8">
        <w:rPr>
          <w:rFonts w:eastAsia="Times New Roman" w:cs="Times New Roman"/>
          <w:szCs w:val="28"/>
          <w:lang w:eastAsia="ru-RU"/>
        </w:rPr>
        <w:t xml:space="preserve"> изложить в следующей редакции: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«Текущее управление муниципальной программой осуществляет ее координатор, который: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обеспечивает разработку муниципальной программы;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формирует структуру муниципальной программы; организует реализацию муниципальной программы;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lastRenderedPageBreak/>
        <w:t>принимает решение о необходимости внесения в установленном порядке изменений в муниципальную программу;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проводит мониторинг реализации муниципальной программы;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осуществляет иные полномочия, установленные муниципальной программой.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CF6F9F" w:rsidRPr="004F4BB8" w:rsidRDefault="00CF6F9F" w:rsidP="00CF6F9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 на бумажных и электронных носителях.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Доклад о ходе реализации муниципальной программы должен содержать: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конкретные результаты, достигнутые за отчетный период;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оценку эффективности реализации муниципальной программы;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анализ факторов, повлиявших на ход реализации муниципальной программы;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lastRenderedPageBreak/>
        <w:tab/>
        <w:t>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программы, мероприятий  и корректировке целевых показателей муниципальной программы на текущий финансовый год и на плановый период.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</w:t>
      </w:r>
      <w:bookmarkStart w:id="1" w:name="sub_413"/>
      <w:r w:rsidRPr="004F4BB8">
        <w:rPr>
          <w:rFonts w:eastAsia="Times New Roman" w:cs="Times New Roman"/>
          <w:szCs w:val="28"/>
          <w:lang w:eastAsia="ru-RU"/>
        </w:rPr>
        <w:t>.</w:t>
      </w:r>
    </w:p>
    <w:p w:rsidR="00CF6F9F" w:rsidRPr="004F4BB8" w:rsidRDefault="00CF6F9F" w:rsidP="008831FD">
      <w:pPr>
        <w:ind w:left="709" w:hanging="709"/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Заказчик:</w:t>
      </w:r>
      <w:bookmarkEnd w:id="1"/>
      <w:r w:rsidRPr="004F4BB8">
        <w:rPr>
          <w:rFonts w:eastAsia="Times New Roman" w:cs="Times New Roman"/>
          <w:szCs w:val="28"/>
          <w:lang w:eastAsia="ru-RU"/>
        </w:rPr>
        <w:t xml:space="preserve"> 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проводит анализ выполнения мероприятия;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несет ответственность за нецелевое и неэффективное использование выделенных в его распоряжение бюджетных средств.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Главный распорядитель (распорядитель) бюджетных сре</w:t>
      </w:r>
      <w:proofErr w:type="gramStart"/>
      <w:r w:rsidRPr="004F4BB8">
        <w:rPr>
          <w:rFonts w:eastAsia="Times New Roman" w:cs="Times New Roman"/>
          <w:szCs w:val="28"/>
          <w:lang w:eastAsia="ru-RU"/>
        </w:rPr>
        <w:t>дств в пр</w:t>
      </w:r>
      <w:proofErr w:type="gramEnd"/>
      <w:r w:rsidRPr="004F4BB8">
        <w:rPr>
          <w:rFonts w:eastAsia="Times New Roman" w:cs="Times New Roman"/>
          <w:szCs w:val="28"/>
          <w:lang w:eastAsia="ru-RU"/>
        </w:rPr>
        <w:t>еделах полномочий: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обеспечивает результативность, адресность и целевой характер использования бюджетных сре</w:t>
      </w:r>
      <w:proofErr w:type="gramStart"/>
      <w:r w:rsidRPr="004F4BB8">
        <w:rPr>
          <w:rFonts w:eastAsia="Times New Roman" w:cs="Times New Roman"/>
          <w:szCs w:val="28"/>
          <w:lang w:eastAsia="ru-RU"/>
        </w:rPr>
        <w:t>дств в с</w:t>
      </w:r>
      <w:proofErr w:type="gramEnd"/>
      <w:r w:rsidRPr="004F4BB8">
        <w:rPr>
          <w:rFonts w:eastAsia="Times New Roman" w:cs="Times New Roman"/>
          <w:szCs w:val="28"/>
          <w:lang w:eastAsia="ru-RU"/>
        </w:rPr>
        <w:t>оответствии с утвержденными ему бюджетными ассигнованиями и лимитами бюджетных обязательств;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CF6F9F" w:rsidRPr="004F4BB8" w:rsidRDefault="00CF6F9F" w:rsidP="00CF6F9F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ab/>
        <w:t xml:space="preserve">осуществляет иные полномочия, установленные </w:t>
      </w:r>
      <w:hyperlink r:id="rId8" w:history="1">
        <w:r w:rsidRPr="004F4BB8">
          <w:rPr>
            <w:rFonts w:eastAsia="Times New Roman" w:cs="Times New Roman"/>
            <w:szCs w:val="28"/>
            <w:lang w:eastAsia="ru-RU"/>
          </w:rPr>
          <w:t>бюджетным законодательством</w:t>
        </w:r>
      </w:hyperlink>
      <w:r w:rsidRPr="004F4BB8">
        <w:rPr>
          <w:rFonts w:eastAsia="Times New Roman" w:cs="Times New Roman"/>
          <w:szCs w:val="28"/>
          <w:lang w:eastAsia="ru-RU"/>
        </w:rPr>
        <w:t xml:space="preserve"> Российской Федерации</w:t>
      </w:r>
      <w:proofErr w:type="gramStart"/>
      <w:r w:rsidR="00686C43" w:rsidRPr="004F4BB8">
        <w:rPr>
          <w:rFonts w:eastAsia="Times New Roman" w:cs="Times New Roman"/>
          <w:szCs w:val="28"/>
          <w:lang w:eastAsia="ru-RU"/>
        </w:rPr>
        <w:t>.</w:t>
      </w:r>
      <w:r w:rsidRPr="004F4BB8">
        <w:rPr>
          <w:rFonts w:eastAsia="Times New Roman" w:cs="Times New Roman"/>
          <w:szCs w:val="28"/>
          <w:lang w:eastAsia="ru-RU"/>
        </w:rPr>
        <w:t>».</w:t>
      </w:r>
      <w:proofErr w:type="gramEnd"/>
    </w:p>
    <w:p w:rsidR="00750A91" w:rsidRPr="004F4BB8" w:rsidRDefault="00750A91" w:rsidP="00063CDB">
      <w:pPr>
        <w:ind w:firstLine="675"/>
        <w:jc w:val="both"/>
        <w:rPr>
          <w:rFonts w:eastAsia="Times New Roman" w:cs="Times New Roman"/>
          <w:szCs w:val="28"/>
          <w:lang w:eastAsia="ru-RU"/>
        </w:rPr>
      </w:pPr>
    </w:p>
    <w:p w:rsidR="00CF6F9F" w:rsidRPr="004F4BB8" w:rsidRDefault="00CF6F9F" w:rsidP="00063CDB">
      <w:pPr>
        <w:ind w:firstLine="675"/>
        <w:jc w:val="both"/>
        <w:rPr>
          <w:rFonts w:eastAsia="Times New Roman" w:cs="Times New Roman"/>
          <w:szCs w:val="28"/>
          <w:lang w:eastAsia="ru-RU"/>
        </w:rPr>
      </w:pPr>
    </w:p>
    <w:p w:rsidR="008831FD" w:rsidRPr="004F4BB8" w:rsidRDefault="008831FD" w:rsidP="00063CDB">
      <w:pPr>
        <w:ind w:firstLine="675"/>
        <w:jc w:val="both"/>
        <w:rPr>
          <w:rFonts w:eastAsia="Times New Roman" w:cs="Times New Roman"/>
          <w:szCs w:val="28"/>
          <w:lang w:eastAsia="ru-RU"/>
        </w:rPr>
      </w:pPr>
    </w:p>
    <w:p w:rsidR="00063CDB" w:rsidRPr="004F4BB8" w:rsidRDefault="00063CDB" w:rsidP="00063CDB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Заместитель главы</w:t>
      </w:r>
    </w:p>
    <w:p w:rsidR="00063CDB" w:rsidRPr="004F4BB8" w:rsidRDefault="00063CDB" w:rsidP="00063CDB">
      <w:pPr>
        <w:jc w:val="both"/>
        <w:rPr>
          <w:rFonts w:eastAsia="Times New Roman" w:cs="Times New Roman"/>
          <w:szCs w:val="28"/>
          <w:lang w:eastAsia="ru-RU"/>
        </w:rPr>
      </w:pPr>
      <w:r w:rsidRPr="004F4BB8"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:rsidR="00B75AF6" w:rsidRPr="00063CDB" w:rsidRDefault="00063CDB" w:rsidP="00063CDB">
      <w:pPr>
        <w:rPr>
          <w:rFonts w:cs="Times New Roman"/>
        </w:rPr>
      </w:pPr>
      <w:r w:rsidRPr="004F4BB8">
        <w:rPr>
          <w:rFonts w:eastAsia="Times New Roman" w:cs="Times New Roman"/>
          <w:szCs w:val="28"/>
          <w:lang w:eastAsia="ru-RU"/>
        </w:rPr>
        <w:t>Темрюкский район</w:t>
      </w:r>
      <w:r w:rsidRPr="004F4BB8">
        <w:rPr>
          <w:rFonts w:eastAsia="Times New Roman" w:cs="Times New Roman"/>
          <w:szCs w:val="28"/>
          <w:lang w:eastAsia="ru-RU"/>
        </w:rPr>
        <w:tab/>
      </w:r>
      <w:r w:rsidRPr="004F4BB8">
        <w:rPr>
          <w:rFonts w:eastAsia="Times New Roman" w:cs="Times New Roman"/>
          <w:szCs w:val="28"/>
          <w:lang w:eastAsia="ru-RU"/>
        </w:rPr>
        <w:tab/>
      </w:r>
      <w:r w:rsidRPr="004F4BB8">
        <w:rPr>
          <w:rFonts w:eastAsia="Times New Roman" w:cs="Times New Roman"/>
          <w:szCs w:val="28"/>
          <w:lang w:eastAsia="ru-RU"/>
        </w:rPr>
        <w:tab/>
        <w:t xml:space="preserve">                       </w:t>
      </w:r>
      <w:r w:rsidR="00F7070E" w:rsidRPr="004F4BB8">
        <w:rPr>
          <w:rFonts w:eastAsia="Times New Roman" w:cs="Times New Roman"/>
          <w:szCs w:val="28"/>
          <w:lang w:eastAsia="ru-RU"/>
        </w:rPr>
        <w:t xml:space="preserve">                             Т.Н</w:t>
      </w:r>
      <w:r w:rsidRPr="004F4BB8">
        <w:rPr>
          <w:rFonts w:eastAsia="Times New Roman" w:cs="Times New Roman"/>
          <w:szCs w:val="28"/>
          <w:lang w:eastAsia="ru-RU"/>
        </w:rPr>
        <w:t>.</w:t>
      </w:r>
      <w:r w:rsidR="004E3C22" w:rsidRPr="004F4BB8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F7070E" w:rsidRPr="004F4BB8">
        <w:rPr>
          <w:rFonts w:eastAsia="Times New Roman" w:cs="Times New Roman"/>
          <w:szCs w:val="28"/>
          <w:lang w:eastAsia="ru-RU"/>
        </w:rPr>
        <w:t>Никиташ</w:t>
      </w:r>
      <w:proofErr w:type="spellEnd"/>
    </w:p>
    <w:sectPr w:rsidR="00B75AF6" w:rsidRPr="00063CDB" w:rsidSect="002A0413">
      <w:headerReference w:type="default" r:id="rId9"/>
      <w:pgSz w:w="11906" w:h="16838"/>
      <w:pgMar w:top="1134" w:right="567" w:bottom="426" w:left="1701" w:header="624" w:footer="850" w:gutter="0"/>
      <w:pgNumType w:start="1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D70" w:rsidRDefault="00997D70" w:rsidP="00063CDB">
      <w:r>
        <w:separator/>
      </w:r>
    </w:p>
  </w:endnote>
  <w:endnote w:type="continuationSeparator" w:id="0">
    <w:p w:rsidR="00997D70" w:rsidRDefault="00997D70" w:rsidP="0006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D70" w:rsidRDefault="00997D70" w:rsidP="00063CDB">
      <w:r>
        <w:separator/>
      </w:r>
    </w:p>
  </w:footnote>
  <w:footnote w:type="continuationSeparator" w:id="0">
    <w:p w:rsidR="00997D70" w:rsidRDefault="00997D70" w:rsidP="00063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6918160"/>
      <w:docPartObj>
        <w:docPartGallery w:val="Page Numbers (Top of Page)"/>
        <w:docPartUnique/>
      </w:docPartObj>
    </w:sdtPr>
    <w:sdtEndPr/>
    <w:sdtContent>
      <w:p w:rsidR="002A0413" w:rsidRDefault="002A04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BB8">
          <w:rPr>
            <w:noProof/>
          </w:rPr>
          <w:t>13</w:t>
        </w:r>
        <w:r>
          <w:fldChar w:fldCharType="end"/>
        </w:r>
      </w:p>
    </w:sdtContent>
  </w:sdt>
  <w:p w:rsidR="00063CDB" w:rsidRDefault="00063CDB" w:rsidP="00E60238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B1E31"/>
    <w:multiLevelType w:val="hybridMultilevel"/>
    <w:tmpl w:val="738A0538"/>
    <w:lvl w:ilvl="0" w:tplc="8FF67596">
      <w:start w:val="5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2AC77E3"/>
    <w:multiLevelType w:val="hybridMultilevel"/>
    <w:tmpl w:val="BE266BDE"/>
    <w:lvl w:ilvl="0" w:tplc="F07A03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4AD"/>
    <w:rsid w:val="00063CDB"/>
    <w:rsid w:val="00081D97"/>
    <w:rsid w:val="001656DF"/>
    <w:rsid w:val="001835C2"/>
    <w:rsid w:val="00272845"/>
    <w:rsid w:val="002A0413"/>
    <w:rsid w:val="002C108D"/>
    <w:rsid w:val="002E1E3C"/>
    <w:rsid w:val="00305505"/>
    <w:rsid w:val="00347ED6"/>
    <w:rsid w:val="003F4661"/>
    <w:rsid w:val="004609EA"/>
    <w:rsid w:val="004E3C22"/>
    <w:rsid w:val="004F4BB8"/>
    <w:rsid w:val="005C54B4"/>
    <w:rsid w:val="005D36D3"/>
    <w:rsid w:val="005E5836"/>
    <w:rsid w:val="00601A3D"/>
    <w:rsid w:val="0064306A"/>
    <w:rsid w:val="00686C43"/>
    <w:rsid w:val="006D4747"/>
    <w:rsid w:val="00750A91"/>
    <w:rsid w:val="00782BAA"/>
    <w:rsid w:val="007B2BD1"/>
    <w:rsid w:val="00822D49"/>
    <w:rsid w:val="008831FD"/>
    <w:rsid w:val="00995353"/>
    <w:rsid w:val="00997D70"/>
    <w:rsid w:val="009F0A30"/>
    <w:rsid w:val="00A65EA1"/>
    <w:rsid w:val="00A86519"/>
    <w:rsid w:val="00A91CBE"/>
    <w:rsid w:val="00AF2DB9"/>
    <w:rsid w:val="00B349D7"/>
    <w:rsid w:val="00B50287"/>
    <w:rsid w:val="00BB05BF"/>
    <w:rsid w:val="00BB07A5"/>
    <w:rsid w:val="00BD0136"/>
    <w:rsid w:val="00CC6483"/>
    <w:rsid w:val="00CF6F9F"/>
    <w:rsid w:val="00D201F2"/>
    <w:rsid w:val="00DD135A"/>
    <w:rsid w:val="00DE477B"/>
    <w:rsid w:val="00E114BE"/>
    <w:rsid w:val="00E60238"/>
    <w:rsid w:val="00EC3EB6"/>
    <w:rsid w:val="00EC64AD"/>
    <w:rsid w:val="00F277E2"/>
    <w:rsid w:val="00F7070E"/>
    <w:rsid w:val="00FC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D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063CD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3CD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63CDB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063CD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063C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63C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3CDB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063C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3CDB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2C10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1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D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063CD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3CD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63CDB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063CD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063C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63C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3CDB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063C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3CDB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2C10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1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00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Basenko Nikolay Nikolaevich</dc:creator>
  <cp:keywords/>
  <dc:description/>
  <cp:lastModifiedBy>Basenko Nikolay Nikolaevich</cp:lastModifiedBy>
  <cp:revision>24</cp:revision>
  <cp:lastPrinted>2018-11-07T08:57:00Z</cp:lastPrinted>
  <dcterms:created xsi:type="dcterms:W3CDTF">2017-10-12T13:18:00Z</dcterms:created>
  <dcterms:modified xsi:type="dcterms:W3CDTF">2018-11-07T10:26:00Z</dcterms:modified>
</cp:coreProperties>
</file>